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F" w:rsidRPr="00771245" w:rsidRDefault="00D80DCF" w:rsidP="00E63487">
      <w:pPr>
        <w:jc w:val="center"/>
        <w:rPr>
          <w:b/>
          <w:caps/>
          <w:sz w:val="19"/>
          <w:szCs w:val="19"/>
          <w:lang w:val="uk-UA"/>
        </w:rPr>
      </w:pPr>
      <w:r w:rsidRPr="00771245">
        <w:rPr>
          <w:b/>
          <w:caps/>
          <w:sz w:val="19"/>
          <w:szCs w:val="19"/>
          <w:lang w:val="uk-UA"/>
        </w:rPr>
        <w:t>ПУБЛІЧНе акціонерне товариство «Компанія Катран»</w:t>
      </w:r>
    </w:p>
    <w:p w:rsidR="00D80DCF" w:rsidRPr="00771245" w:rsidRDefault="00D80DCF" w:rsidP="00E63487">
      <w:pPr>
        <w:jc w:val="center"/>
        <w:rPr>
          <w:b/>
          <w:caps/>
          <w:sz w:val="19"/>
          <w:szCs w:val="19"/>
          <w:lang w:val="uk-UA"/>
        </w:rPr>
      </w:pPr>
      <w:r w:rsidRPr="00771245">
        <w:rPr>
          <w:b/>
          <w:caps/>
          <w:sz w:val="19"/>
          <w:szCs w:val="19"/>
          <w:lang w:val="uk-UA"/>
        </w:rPr>
        <w:t>Повідомлення про проведення річних загальних зборів акціонерів</w:t>
      </w:r>
    </w:p>
    <w:p w:rsidR="00D80DCF" w:rsidRPr="00771245" w:rsidRDefault="00D80DCF" w:rsidP="00E63487">
      <w:pPr>
        <w:ind w:firstLine="709"/>
        <w:jc w:val="both"/>
        <w:rPr>
          <w:b/>
          <w:sz w:val="19"/>
          <w:szCs w:val="19"/>
          <w:lang w:val="uk-UA"/>
        </w:rPr>
      </w:pPr>
      <w:r w:rsidRPr="00771245">
        <w:rPr>
          <w:bCs/>
          <w:sz w:val="19"/>
          <w:szCs w:val="19"/>
          <w:lang w:val="uk-UA"/>
        </w:rPr>
        <w:t>Повне найменування товариства:</w:t>
      </w:r>
      <w:r w:rsidRPr="00771245">
        <w:rPr>
          <w:b/>
          <w:bCs/>
          <w:sz w:val="19"/>
          <w:szCs w:val="19"/>
          <w:lang w:val="uk-UA"/>
        </w:rPr>
        <w:t xml:space="preserve"> </w:t>
      </w:r>
      <w:r w:rsidRPr="00771245">
        <w:rPr>
          <w:b/>
          <w:sz w:val="19"/>
          <w:szCs w:val="19"/>
          <w:lang w:val="uk-UA"/>
        </w:rPr>
        <w:t>Публічне акціонерне товариство «Компанія Катран»</w:t>
      </w:r>
      <w:r w:rsidRPr="00771245">
        <w:rPr>
          <w:sz w:val="19"/>
          <w:szCs w:val="19"/>
          <w:lang w:val="uk-UA"/>
        </w:rPr>
        <w:t xml:space="preserve"> (надалі — ПАТ «Компанія Катран», або Товариство).</w:t>
      </w:r>
    </w:p>
    <w:p w:rsidR="00D80DCF" w:rsidRPr="00771245" w:rsidRDefault="00D80DCF" w:rsidP="00E63487">
      <w:pPr>
        <w:ind w:firstLine="709"/>
        <w:jc w:val="both"/>
        <w:rPr>
          <w:b/>
          <w:caps/>
          <w:sz w:val="19"/>
          <w:szCs w:val="19"/>
          <w:lang w:val="uk-UA"/>
        </w:rPr>
      </w:pPr>
      <w:r w:rsidRPr="00771245">
        <w:rPr>
          <w:sz w:val="19"/>
          <w:szCs w:val="19"/>
          <w:lang w:val="uk-UA"/>
        </w:rPr>
        <w:t xml:space="preserve">Ідентифікаційний код (код ЄДРПОУ): </w:t>
      </w:r>
      <w:r w:rsidRPr="00771245">
        <w:rPr>
          <w:b/>
          <w:caps/>
          <w:sz w:val="19"/>
          <w:szCs w:val="19"/>
          <w:lang w:val="uk-UA"/>
        </w:rPr>
        <w:t>05441005.</w:t>
      </w:r>
    </w:p>
    <w:p w:rsidR="00D80DCF" w:rsidRPr="00771245" w:rsidRDefault="00D80DCF" w:rsidP="00E63487">
      <w:pPr>
        <w:ind w:firstLine="709"/>
        <w:jc w:val="both"/>
        <w:rPr>
          <w:sz w:val="19"/>
          <w:szCs w:val="19"/>
          <w:lang w:val="uk-UA"/>
        </w:rPr>
      </w:pPr>
      <w:r w:rsidRPr="00771245">
        <w:rPr>
          <w:sz w:val="19"/>
          <w:szCs w:val="19"/>
          <w:lang w:val="uk-UA"/>
        </w:rPr>
        <w:t xml:space="preserve">Місцезнаходження Товариства: </w:t>
      </w:r>
      <w:r w:rsidRPr="00771245">
        <w:rPr>
          <w:b/>
          <w:sz w:val="19"/>
          <w:szCs w:val="19"/>
          <w:shd w:val="clear" w:color="auto" w:fill="FFFFFF"/>
          <w:lang w:val="uk-UA"/>
        </w:rPr>
        <w:t xml:space="preserve">03061, </w:t>
      </w:r>
      <w:r w:rsidRPr="00771245">
        <w:rPr>
          <w:b/>
          <w:sz w:val="19"/>
          <w:szCs w:val="19"/>
          <w:lang w:val="uk-UA"/>
        </w:rPr>
        <w:t>м. Київ, вул. Новопольова, буд. 2</w:t>
      </w:r>
      <w:r w:rsidRPr="00771245">
        <w:rPr>
          <w:sz w:val="19"/>
          <w:szCs w:val="19"/>
          <w:lang w:val="uk-UA"/>
        </w:rPr>
        <w:t>.</w:t>
      </w:r>
    </w:p>
    <w:p w:rsidR="00D80DCF" w:rsidRPr="00771245" w:rsidRDefault="00D80DCF" w:rsidP="00E63487">
      <w:pPr>
        <w:ind w:firstLine="709"/>
        <w:jc w:val="both"/>
        <w:rPr>
          <w:sz w:val="19"/>
          <w:szCs w:val="19"/>
          <w:lang w:val="uk-UA"/>
        </w:rPr>
      </w:pPr>
      <w:r w:rsidRPr="00771245">
        <w:rPr>
          <w:b/>
          <w:sz w:val="19"/>
          <w:szCs w:val="19"/>
          <w:lang w:val="uk-UA"/>
        </w:rPr>
        <w:t>25 квітня 2017 року о 10-00 відбудуться річні загальні збори акціонерів</w:t>
      </w:r>
      <w:r w:rsidRPr="00771245">
        <w:rPr>
          <w:sz w:val="19"/>
          <w:szCs w:val="19"/>
          <w:lang w:val="uk-UA"/>
        </w:rPr>
        <w:t xml:space="preserve"> Публічного акціонерного товариства «Компанія Катран». Місц</w:t>
      </w:r>
      <w:bookmarkStart w:id="0" w:name="_GoBack"/>
      <w:bookmarkEnd w:id="0"/>
      <w:r w:rsidRPr="00771245">
        <w:rPr>
          <w:sz w:val="19"/>
          <w:szCs w:val="19"/>
          <w:lang w:val="uk-UA"/>
        </w:rPr>
        <w:t xml:space="preserve">е проведення: </w:t>
      </w:r>
      <w:r w:rsidRPr="00771245">
        <w:rPr>
          <w:b/>
          <w:sz w:val="19"/>
          <w:szCs w:val="19"/>
          <w:lang w:val="uk-UA"/>
        </w:rPr>
        <w:t>м. Київ, вул. Новопольова, буд. 2, адміністративна будівля, приміщення 17</w:t>
      </w:r>
      <w:r w:rsidRPr="00771245">
        <w:rPr>
          <w:sz w:val="19"/>
          <w:szCs w:val="19"/>
          <w:lang w:val="uk-UA"/>
        </w:rPr>
        <w:t xml:space="preserve">. Реєстрація акціонерів для участі у Загальних зборах відбудеться </w:t>
      </w:r>
      <w:r w:rsidRPr="00771245">
        <w:rPr>
          <w:b/>
          <w:sz w:val="19"/>
          <w:szCs w:val="19"/>
          <w:lang w:val="uk-UA"/>
        </w:rPr>
        <w:t>25 квітня 2017 року</w:t>
      </w:r>
      <w:r w:rsidRPr="00771245">
        <w:rPr>
          <w:sz w:val="19"/>
          <w:szCs w:val="19"/>
          <w:lang w:val="uk-UA"/>
        </w:rPr>
        <w:t xml:space="preserve"> за місцем їх проведення, час початку реєстрації акціонерів – </w:t>
      </w:r>
      <w:r w:rsidRPr="00771245">
        <w:rPr>
          <w:b/>
          <w:sz w:val="19"/>
          <w:szCs w:val="19"/>
          <w:lang w:val="uk-UA"/>
        </w:rPr>
        <w:t>9:00</w:t>
      </w:r>
      <w:r w:rsidRPr="00771245">
        <w:rPr>
          <w:sz w:val="19"/>
          <w:szCs w:val="19"/>
          <w:lang w:val="uk-UA"/>
        </w:rPr>
        <w:t xml:space="preserve">, час закінчення реєстрації – </w:t>
      </w:r>
      <w:r w:rsidRPr="00771245">
        <w:rPr>
          <w:b/>
          <w:sz w:val="19"/>
          <w:szCs w:val="19"/>
          <w:lang w:val="uk-UA"/>
        </w:rPr>
        <w:t>9:45</w:t>
      </w:r>
      <w:r w:rsidRPr="00771245">
        <w:rPr>
          <w:sz w:val="19"/>
          <w:szCs w:val="19"/>
          <w:lang w:val="uk-UA"/>
        </w:rPr>
        <w:t>. Учасникам Загальних зборів при собі необхідно мати документи, що посвідчують особу, представникам акціонерів – документ, що посвідчує особу, та належним чином оформлену довіреність на право участі у зборах або інший документ, що засвідчує повноваження представника відповідно до законодавства України. Перелік акціонерів, які мають право на участь у загальних зборах, складається станом на 19 квітня 2017 року (станом на 24 год. за три робочих дні до дня проведення Загальних зборів акціонерів). Адреса власного веб-сайт, на якому розміщено інформацію з проектами рішень щодо кожного з питань, включених до проекту порядку денного</w:t>
      </w:r>
      <w:r w:rsidR="00B07020">
        <w:rPr>
          <w:sz w:val="19"/>
          <w:szCs w:val="19"/>
          <w:lang w:val="uk-UA"/>
        </w:rPr>
        <w:t>:</w:t>
      </w:r>
      <w:r w:rsidRPr="00771245">
        <w:rPr>
          <w:sz w:val="19"/>
          <w:szCs w:val="19"/>
          <w:lang w:val="uk-UA"/>
        </w:rPr>
        <w:t xml:space="preserve"> </w:t>
      </w:r>
      <w:r w:rsidRPr="00B07020">
        <w:rPr>
          <w:sz w:val="19"/>
          <w:szCs w:val="19"/>
          <w:u w:val="single"/>
          <w:lang w:val="uk-UA"/>
        </w:rPr>
        <w:t>katran.info</w:t>
      </w:r>
      <w:r w:rsidRPr="00771245">
        <w:rPr>
          <w:sz w:val="19"/>
          <w:szCs w:val="19"/>
          <w:lang w:val="uk-UA"/>
        </w:rPr>
        <w:t>.</w:t>
      </w:r>
    </w:p>
    <w:p w:rsidR="00D80DCF" w:rsidRPr="00771245" w:rsidRDefault="00D80DCF" w:rsidP="00E63487">
      <w:pPr>
        <w:tabs>
          <w:tab w:val="left" w:pos="709"/>
          <w:tab w:val="left" w:pos="1418"/>
        </w:tabs>
        <w:jc w:val="center"/>
        <w:rPr>
          <w:b/>
          <w:sz w:val="19"/>
          <w:szCs w:val="19"/>
          <w:lang w:val="uk-UA"/>
        </w:rPr>
      </w:pPr>
      <w:r w:rsidRPr="00771245">
        <w:rPr>
          <w:b/>
          <w:sz w:val="19"/>
          <w:szCs w:val="19"/>
          <w:lang w:val="uk-UA"/>
        </w:rPr>
        <w:t>Перелік питань разом з проектом рішень (крім кумулятивного голосування) щодо кожного з питань, включених до проекту порядку денного: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71245">
              <w:rPr>
                <w:b/>
                <w:sz w:val="19"/>
                <w:szCs w:val="19"/>
                <w:lang w:val="uk-UA"/>
              </w:rPr>
              <w:t>Питання</w:t>
            </w:r>
          </w:p>
        </w:tc>
        <w:tc>
          <w:tcPr>
            <w:tcW w:w="7371" w:type="dxa"/>
          </w:tcPr>
          <w:p w:rsidR="00D80DCF" w:rsidRPr="00771245" w:rsidRDefault="00D80DCF" w:rsidP="00E63487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71245">
              <w:rPr>
                <w:b/>
                <w:sz w:val="19"/>
                <w:szCs w:val="19"/>
                <w:lang w:val="uk-UA"/>
              </w:rPr>
              <w:t>Проект рішення</w:t>
            </w:r>
          </w:p>
        </w:tc>
      </w:tr>
      <w:tr w:rsidR="00771245" w:rsidRPr="00B07020" w:rsidTr="00771245">
        <w:tc>
          <w:tcPr>
            <w:tcW w:w="3227" w:type="dxa"/>
          </w:tcPr>
          <w:p w:rsidR="00D80DCF" w:rsidRPr="00771245" w:rsidRDefault="00D80DCF" w:rsidP="00600A9C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Обрання лічильної комісії Загальних зборів акціонерів</w:t>
            </w:r>
            <w:r w:rsidR="00600A9C" w:rsidRPr="00771245">
              <w:rPr>
                <w:rFonts w:ascii="Times New Roman" w:hAnsi="Times New Roman"/>
                <w:b/>
                <w:sz w:val="19"/>
                <w:szCs w:val="19"/>
              </w:rPr>
              <w:t xml:space="preserve"> та прийняття рішення про припинення їх повноважень</w:t>
            </w:r>
          </w:p>
        </w:tc>
        <w:tc>
          <w:tcPr>
            <w:tcW w:w="7371" w:type="dxa"/>
          </w:tcPr>
          <w:p w:rsidR="00D80DCF" w:rsidRPr="00771245" w:rsidRDefault="00600A9C" w:rsidP="00E63487">
            <w:pPr>
              <w:jc w:val="both"/>
              <w:rPr>
                <w:sz w:val="19"/>
                <w:szCs w:val="19"/>
                <w:lang w:val="uk-UA" w:eastAsia="uk-UA"/>
              </w:rPr>
            </w:pPr>
            <w:r w:rsidRPr="00771245">
              <w:rPr>
                <w:sz w:val="19"/>
                <w:szCs w:val="19"/>
                <w:lang w:val="uk-UA" w:eastAsia="uk-UA"/>
              </w:rPr>
              <w:t xml:space="preserve">1) </w:t>
            </w:r>
            <w:r w:rsidR="00D80DCF" w:rsidRPr="00771245">
              <w:rPr>
                <w:sz w:val="19"/>
                <w:szCs w:val="19"/>
                <w:lang w:val="uk-UA" w:eastAsia="uk-UA"/>
              </w:rPr>
              <w:t xml:space="preserve">Обрати Лічильну комісію в складі – Голова комісії – </w:t>
            </w:r>
            <w:proofErr w:type="spellStart"/>
            <w:r w:rsidR="00644C8A" w:rsidRPr="00771245">
              <w:rPr>
                <w:sz w:val="19"/>
                <w:szCs w:val="19"/>
                <w:lang w:val="uk-UA" w:eastAsia="uk-UA"/>
              </w:rPr>
              <w:t>Сідько</w:t>
            </w:r>
            <w:proofErr w:type="spellEnd"/>
            <w:r w:rsidR="00644C8A" w:rsidRPr="00771245">
              <w:rPr>
                <w:sz w:val="19"/>
                <w:szCs w:val="19"/>
                <w:lang w:val="uk-UA" w:eastAsia="uk-UA"/>
              </w:rPr>
              <w:t xml:space="preserve"> Олександра Станіславівна</w:t>
            </w:r>
            <w:r w:rsidR="00D80DCF" w:rsidRPr="00771245">
              <w:rPr>
                <w:sz w:val="19"/>
                <w:szCs w:val="19"/>
                <w:lang w:val="uk-UA" w:eastAsia="uk-UA"/>
              </w:rPr>
              <w:t xml:space="preserve">, члени  комісії </w:t>
            </w:r>
            <w:proofErr w:type="spellStart"/>
            <w:r w:rsidR="00644C8A" w:rsidRPr="00771245">
              <w:rPr>
                <w:sz w:val="19"/>
                <w:szCs w:val="19"/>
                <w:lang w:val="uk-UA"/>
              </w:rPr>
              <w:t>Пендюр</w:t>
            </w:r>
            <w:proofErr w:type="spellEnd"/>
            <w:r w:rsidR="00644C8A" w:rsidRPr="00771245">
              <w:rPr>
                <w:sz w:val="19"/>
                <w:szCs w:val="19"/>
                <w:lang w:val="uk-UA"/>
              </w:rPr>
              <w:t xml:space="preserve"> </w:t>
            </w:r>
            <w:r w:rsidR="00E63487" w:rsidRPr="00771245">
              <w:rPr>
                <w:sz w:val="19"/>
                <w:szCs w:val="19"/>
                <w:lang w:val="uk-UA"/>
              </w:rPr>
              <w:t>Віктор</w:t>
            </w:r>
            <w:r w:rsidR="00644C8A" w:rsidRPr="00771245">
              <w:rPr>
                <w:sz w:val="19"/>
                <w:szCs w:val="19"/>
                <w:lang w:val="uk-UA"/>
              </w:rPr>
              <w:t xml:space="preserve"> </w:t>
            </w:r>
            <w:r w:rsidR="00E63487" w:rsidRPr="00771245">
              <w:rPr>
                <w:sz w:val="19"/>
                <w:szCs w:val="19"/>
                <w:lang w:val="uk-UA"/>
              </w:rPr>
              <w:t>Вікторович</w:t>
            </w:r>
            <w:r w:rsidR="00D80DCF" w:rsidRPr="00771245">
              <w:rPr>
                <w:sz w:val="19"/>
                <w:szCs w:val="19"/>
                <w:lang w:val="uk-UA" w:eastAsia="uk-UA"/>
              </w:rPr>
              <w:t xml:space="preserve">, </w:t>
            </w:r>
            <w:r w:rsidR="00644C8A" w:rsidRPr="00771245">
              <w:rPr>
                <w:sz w:val="19"/>
                <w:szCs w:val="19"/>
                <w:lang w:val="uk-UA"/>
              </w:rPr>
              <w:t>Коваленко Людмила Вікторівна</w:t>
            </w:r>
            <w:r w:rsidR="00D80DCF" w:rsidRPr="00771245">
              <w:rPr>
                <w:sz w:val="19"/>
                <w:szCs w:val="19"/>
                <w:lang w:val="uk-UA" w:eastAsia="uk-UA"/>
              </w:rPr>
              <w:t>.</w:t>
            </w:r>
          </w:p>
          <w:p w:rsidR="00600A9C" w:rsidRPr="00771245" w:rsidRDefault="00600A9C" w:rsidP="00600A9C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2) Припинити повноваження обраної лічильної комісії Загальних зборів акціонерів з моменту закриття загальних зборів акціонерів Товариства.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Обрання Голови та секретаря Загальних зборів акціонерів</w:t>
            </w:r>
          </w:p>
        </w:tc>
        <w:tc>
          <w:tcPr>
            <w:tcW w:w="7371" w:type="dxa"/>
          </w:tcPr>
          <w:p w:rsidR="00D80DCF" w:rsidRPr="00771245" w:rsidRDefault="00644C8A" w:rsidP="00E63487">
            <w:pPr>
              <w:jc w:val="both"/>
              <w:rPr>
                <w:sz w:val="19"/>
                <w:szCs w:val="19"/>
                <w:lang w:val="uk-UA" w:eastAsia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Обрати </w:t>
            </w:r>
            <w:proofErr w:type="spellStart"/>
            <w:r w:rsidRPr="00771245">
              <w:rPr>
                <w:sz w:val="19"/>
                <w:szCs w:val="19"/>
                <w:lang w:val="uk-UA" w:eastAsia="uk-UA"/>
              </w:rPr>
              <w:t>Мінчукову</w:t>
            </w:r>
            <w:proofErr w:type="spellEnd"/>
            <w:r w:rsidRPr="00771245">
              <w:rPr>
                <w:sz w:val="19"/>
                <w:szCs w:val="19"/>
                <w:lang w:val="uk-UA" w:eastAsia="uk-UA"/>
              </w:rPr>
              <w:t xml:space="preserve"> Марину Станіславівну - представника акціонера, члена Наглядової Ради Товариства, </w:t>
            </w:r>
            <w:r w:rsidR="00E63487" w:rsidRPr="00771245">
              <w:rPr>
                <w:sz w:val="19"/>
                <w:szCs w:val="19"/>
                <w:lang w:val="uk-UA"/>
              </w:rPr>
              <w:t>SANTIVER TRADING LIMITED / САНТIВЕР ТРЕЙДIНГ ЛIМIТЕД</w:t>
            </w:r>
            <w:r w:rsidRPr="00771245">
              <w:rPr>
                <w:bCs/>
                <w:sz w:val="19"/>
                <w:szCs w:val="19"/>
                <w:lang w:val="uk-UA"/>
              </w:rPr>
              <w:t>,</w:t>
            </w:r>
            <w:r w:rsidRPr="00771245">
              <w:rPr>
                <w:rStyle w:val="FontStyle11"/>
                <w:b w:val="0"/>
                <w:bCs w:val="0"/>
                <w:sz w:val="19"/>
                <w:szCs w:val="19"/>
                <w:lang w:val="uk-UA"/>
              </w:rPr>
              <w:t xml:space="preserve"> </w:t>
            </w:r>
            <w:r w:rsidRPr="00771245">
              <w:rPr>
                <w:sz w:val="19"/>
                <w:szCs w:val="19"/>
                <w:lang w:val="uk-UA"/>
              </w:rPr>
              <w:t xml:space="preserve">Головою Загальних зборів акціонерів, акціонера </w:t>
            </w:r>
            <w:proofErr w:type="spellStart"/>
            <w:r w:rsidRPr="00771245">
              <w:rPr>
                <w:sz w:val="19"/>
                <w:szCs w:val="19"/>
                <w:lang w:val="uk-UA"/>
              </w:rPr>
              <w:t>Сиротіна</w:t>
            </w:r>
            <w:proofErr w:type="spellEnd"/>
            <w:r w:rsidRPr="00771245">
              <w:rPr>
                <w:sz w:val="19"/>
                <w:szCs w:val="19"/>
                <w:lang w:val="uk-UA"/>
              </w:rPr>
              <w:t xml:space="preserve">  Дмитра </w:t>
            </w:r>
            <w:r w:rsidR="00E63487" w:rsidRPr="00771245">
              <w:rPr>
                <w:sz w:val="19"/>
                <w:szCs w:val="19"/>
                <w:lang w:val="uk-UA"/>
              </w:rPr>
              <w:t>Вікторовича</w:t>
            </w:r>
            <w:r w:rsidRPr="00771245">
              <w:rPr>
                <w:sz w:val="19"/>
                <w:szCs w:val="19"/>
                <w:lang w:val="uk-UA"/>
              </w:rPr>
              <w:t xml:space="preserve"> секретарем  Загальних зборів акціонерів.</w:t>
            </w:r>
          </w:p>
        </w:tc>
      </w:tr>
      <w:tr w:rsidR="00771245" w:rsidRPr="00B07020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 xml:space="preserve">Прийняття рішення з питань порядку проведення Загальних зборів акціонерів та голосування </w:t>
            </w:r>
          </w:p>
        </w:tc>
        <w:tc>
          <w:tcPr>
            <w:tcW w:w="7371" w:type="dxa"/>
          </w:tcPr>
          <w:p w:rsidR="00D80DCF" w:rsidRPr="00771245" w:rsidRDefault="00D80DCF" w:rsidP="00E63487">
            <w:pPr>
              <w:pStyle w:val="WW-2"/>
              <w:rPr>
                <w:rFonts w:ascii="Times New Roman" w:hAnsi="Times New Roman" w:cs="Times New Roman"/>
                <w:sz w:val="19"/>
                <w:szCs w:val="19"/>
              </w:rPr>
            </w:pPr>
            <w:r w:rsidRPr="00771245">
              <w:rPr>
                <w:rFonts w:ascii="Times New Roman" w:hAnsi="Times New Roman" w:cs="Times New Roman"/>
                <w:sz w:val="19"/>
                <w:szCs w:val="19"/>
              </w:rPr>
              <w:t xml:space="preserve">1) Затвердити наступний регламент: виступи та обговорення – до 15 хвилин; </w:t>
            </w:r>
          </w:p>
          <w:p w:rsidR="00D80DCF" w:rsidRPr="00771245" w:rsidRDefault="00D80DCF" w:rsidP="00E63487">
            <w:pPr>
              <w:pStyle w:val="WW-2"/>
              <w:rPr>
                <w:rFonts w:ascii="Times New Roman" w:hAnsi="Times New Roman" w:cs="Times New Roman"/>
                <w:sz w:val="19"/>
                <w:szCs w:val="19"/>
              </w:rPr>
            </w:pPr>
            <w:r w:rsidRPr="00771245">
              <w:rPr>
                <w:rFonts w:ascii="Times New Roman" w:hAnsi="Times New Roman" w:cs="Times New Roman"/>
                <w:sz w:val="19"/>
                <w:szCs w:val="19"/>
              </w:rPr>
              <w:t xml:space="preserve">2) Фото-, </w:t>
            </w:r>
            <w:proofErr w:type="spellStart"/>
            <w:r w:rsidRPr="00771245">
              <w:rPr>
                <w:rFonts w:ascii="Times New Roman" w:hAnsi="Times New Roman" w:cs="Times New Roman"/>
                <w:sz w:val="19"/>
                <w:szCs w:val="19"/>
              </w:rPr>
              <w:t>відеозйомка</w:t>
            </w:r>
            <w:proofErr w:type="spellEnd"/>
            <w:r w:rsidRPr="00771245">
              <w:rPr>
                <w:rFonts w:ascii="Times New Roman" w:hAnsi="Times New Roman" w:cs="Times New Roman"/>
                <w:sz w:val="19"/>
                <w:szCs w:val="19"/>
              </w:rPr>
              <w:t xml:space="preserve"> та </w:t>
            </w:r>
            <w:proofErr w:type="spellStart"/>
            <w:r w:rsidRPr="00771245">
              <w:rPr>
                <w:rFonts w:ascii="Times New Roman" w:hAnsi="Times New Roman" w:cs="Times New Roman"/>
                <w:sz w:val="19"/>
                <w:szCs w:val="19"/>
              </w:rPr>
              <w:t>аудіозапис</w:t>
            </w:r>
            <w:proofErr w:type="spellEnd"/>
            <w:r w:rsidRPr="00771245">
              <w:rPr>
                <w:rFonts w:ascii="Times New Roman" w:hAnsi="Times New Roman" w:cs="Times New Roman"/>
                <w:sz w:val="19"/>
                <w:szCs w:val="19"/>
              </w:rPr>
              <w:t xml:space="preserve"> на Загальних зборах не допускаються.</w:t>
            </w:r>
          </w:p>
          <w:p w:rsidR="00D80DCF" w:rsidRPr="00771245" w:rsidRDefault="00D80DCF" w:rsidP="00E63487">
            <w:pPr>
              <w:pStyle w:val="WW-2"/>
              <w:rPr>
                <w:rFonts w:ascii="Times New Roman" w:hAnsi="Times New Roman" w:cs="Times New Roman"/>
                <w:sz w:val="19"/>
                <w:szCs w:val="19"/>
                <w:lang w:eastAsia="uk-UA"/>
              </w:rPr>
            </w:pPr>
            <w:r w:rsidRPr="00771245">
              <w:rPr>
                <w:rFonts w:ascii="Times New Roman" w:hAnsi="Times New Roman" w:cs="Times New Roman"/>
                <w:sz w:val="19"/>
                <w:szCs w:val="19"/>
              </w:rPr>
              <w:t>3) Голосування з усіх питань порядку денного проводиться з використанням бюлетенів, які було засвідчено на кожній сторінці під час реєстрації акціонерів для участі у відповідних загальних зборах підписом члена реєстраційної комісії, який видав бюлетені відповідному акціонеру (його представнику) при його реєстрації.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Звіт Правління Товариства за 2016 рік. Ухвалення рішення за результатами розгляду звіту Правління Товариства за 2016 рік</w:t>
            </w:r>
          </w:p>
        </w:tc>
        <w:tc>
          <w:tcPr>
            <w:tcW w:w="7371" w:type="dxa"/>
          </w:tcPr>
          <w:p w:rsidR="00D80DCF" w:rsidRPr="00771245" w:rsidRDefault="00600A9C" w:rsidP="00E63487">
            <w:pPr>
              <w:jc w:val="both"/>
              <w:rPr>
                <w:sz w:val="19"/>
                <w:szCs w:val="19"/>
                <w:lang w:val="uk-UA" w:eastAsia="uk-UA"/>
              </w:rPr>
            </w:pPr>
            <w:r w:rsidRPr="00771245">
              <w:rPr>
                <w:sz w:val="19"/>
                <w:szCs w:val="19"/>
                <w:lang w:val="uk-UA" w:eastAsia="uk-UA"/>
              </w:rPr>
              <w:t xml:space="preserve">1) </w:t>
            </w:r>
            <w:r w:rsidR="00D80DCF" w:rsidRPr="00771245">
              <w:rPr>
                <w:sz w:val="19"/>
                <w:szCs w:val="19"/>
                <w:lang w:val="uk-UA" w:eastAsia="uk-UA"/>
              </w:rPr>
              <w:t>Затвердити звіт Правління Товариства за 2016 рік.</w:t>
            </w:r>
          </w:p>
          <w:p w:rsidR="00D80DCF" w:rsidRPr="00771245" w:rsidRDefault="00600A9C" w:rsidP="00E63487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 w:eastAsia="uk-UA"/>
              </w:rPr>
              <w:t>2)</w:t>
            </w:r>
            <w:r w:rsidR="00D80DCF" w:rsidRPr="00771245">
              <w:rPr>
                <w:sz w:val="19"/>
                <w:szCs w:val="19"/>
                <w:lang w:val="uk-UA" w:eastAsia="uk-UA"/>
              </w:rPr>
              <w:t xml:space="preserve"> Визнати роботу Правління Товариства у 2016 році задовільною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Звіт Наглядової ради Товариства за 2016 рік. Ухвалення рішення за результатами розгляду звіту Наглядової ради Товариства за 2016 рік</w:t>
            </w:r>
          </w:p>
        </w:tc>
        <w:tc>
          <w:tcPr>
            <w:tcW w:w="7371" w:type="dxa"/>
          </w:tcPr>
          <w:p w:rsidR="00D80DCF" w:rsidRPr="00771245" w:rsidRDefault="00600A9C" w:rsidP="00600A9C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71245">
              <w:rPr>
                <w:rFonts w:ascii="Times New Roman" w:hAnsi="Times New Roman"/>
                <w:sz w:val="19"/>
                <w:szCs w:val="19"/>
              </w:rPr>
              <w:t xml:space="preserve">1) </w:t>
            </w:r>
            <w:r w:rsidR="00D80DCF" w:rsidRPr="00771245">
              <w:rPr>
                <w:rFonts w:ascii="Times New Roman" w:hAnsi="Times New Roman"/>
                <w:sz w:val="19"/>
                <w:szCs w:val="19"/>
              </w:rPr>
              <w:t>Затвердити звіт Наглядової ради Товариства за 2016 рік.</w:t>
            </w:r>
          </w:p>
          <w:p w:rsidR="00D80DCF" w:rsidRPr="00771245" w:rsidRDefault="00600A9C" w:rsidP="00600A9C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eastAsia="uk-UA"/>
              </w:rPr>
            </w:pPr>
            <w:r w:rsidRPr="00771245">
              <w:rPr>
                <w:rFonts w:ascii="Times New Roman" w:hAnsi="Times New Roman"/>
                <w:sz w:val="19"/>
                <w:szCs w:val="19"/>
              </w:rPr>
              <w:t xml:space="preserve">2) </w:t>
            </w:r>
            <w:r w:rsidR="00D80DCF" w:rsidRPr="00771245">
              <w:rPr>
                <w:rFonts w:ascii="Times New Roman" w:hAnsi="Times New Roman"/>
                <w:sz w:val="19"/>
                <w:szCs w:val="19"/>
              </w:rPr>
              <w:t>Визнати роботу Наглядової ради Товариства за 2016 рік задовільною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 xml:space="preserve">Затвердження висновків Ревізійної комісії. Ухвалення рішення за результатами розгляду звіту Ревізійної комісії Товариства за 2016 рік. </w:t>
            </w:r>
          </w:p>
        </w:tc>
        <w:tc>
          <w:tcPr>
            <w:tcW w:w="7371" w:type="dxa"/>
          </w:tcPr>
          <w:p w:rsidR="00D80DCF" w:rsidRPr="00771245" w:rsidRDefault="00600A9C" w:rsidP="00E63487">
            <w:pPr>
              <w:tabs>
                <w:tab w:val="left" w:pos="0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1) </w:t>
            </w:r>
            <w:r w:rsidR="00D80DCF" w:rsidRPr="00771245">
              <w:rPr>
                <w:sz w:val="19"/>
                <w:szCs w:val="19"/>
                <w:lang w:val="uk-UA"/>
              </w:rPr>
              <w:t>Затвердити висновки Ревізійної комісії Товариства за підсумками перевірки фінансово-господарської діяльності Товариства за результатами 2016 року.</w:t>
            </w:r>
          </w:p>
          <w:p w:rsidR="00D80DCF" w:rsidRPr="00771245" w:rsidRDefault="00600A9C" w:rsidP="00E63487">
            <w:pPr>
              <w:tabs>
                <w:tab w:val="left" w:pos="0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2) </w:t>
            </w:r>
            <w:r w:rsidR="00D80DCF" w:rsidRPr="00771245">
              <w:rPr>
                <w:sz w:val="19"/>
                <w:szCs w:val="19"/>
                <w:lang w:val="uk-UA"/>
              </w:rPr>
              <w:t>Визнати роботу Ревізійної комісії Товариства за 2016 рік задовільною.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Про затвердження річного звіту Товариства за 2016 рік</w:t>
            </w:r>
          </w:p>
        </w:tc>
        <w:tc>
          <w:tcPr>
            <w:tcW w:w="7371" w:type="dxa"/>
          </w:tcPr>
          <w:p w:rsidR="00D80DCF" w:rsidRPr="00771245" w:rsidRDefault="00D80DCF" w:rsidP="00E63487">
            <w:pPr>
              <w:tabs>
                <w:tab w:val="left" w:pos="0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Затвердити річний звіт (річну фінансову звітність) Товариства за 2016 рік</w:t>
            </w:r>
          </w:p>
        </w:tc>
      </w:tr>
      <w:tr w:rsidR="009152D6" w:rsidRPr="00771245" w:rsidTr="00771245">
        <w:tc>
          <w:tcPr>
            <w:tcW w:w="3227" w:type="dxa"/>
            <w:shd w:val="clear" w:color="auto" w:fill="auto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Про затвердження порядку покриття збитків за 2016 рік</w:t>
            </w:r>
          </w:p>
        </w:tc>
        <w:tc>
          <w:tcPr>
            <w:tcW w:w="7371" w:type="dxa"/>
            <w:shd w:val="clear" w:color="auto" w:fill="auto"/>
          </w:tcPr>
          <w:p w:rsidR="00D80DCF" w:rsidRPr="00771245" w:rsidRDefault="00E63487" w:rsidP="00E63487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Перенести збитки за результатами господарської діяльності </w:t>
            </w:r>
            <w:r w:rsidRPr="00771245">
              <w:rPr>
                <w:sz w:val="19"/>
                <w:szCs w:val="19"/>
                <w:lang w:val="uk-UA" w:eastAsia="uk-UA"/>
              </w:rPr>
              <w:t xml:space="preserve">Товариства </w:t>
            </w:r>
            <w:r w:rsidRPr="00771245">
              <w:rPr>
                <w:sz w:val="19"/>
                <w:szCs w:val="19"/>
                <w:lang w:val="uk-UA"/>
              </w:rPr>
              <w:t xml:space="preserve"> у 2016 році в сумі 4298 тис. грн. на 2017 рік та покрити їх за рахунок прибутку, отриманого по підсумкам роботи Товариства за 2017 рік.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Про внесення змін та доповнень до Статуту Товариства. Затвердження нової редакції Статуту Товариства, надання повноважень на її підписання та вчинення державної реєстрації</w:t>
            </w:r>
          </w:p>
        </w:tc>
        <w:tc>
          <w:tcPr>
            <w:tcW w:w="7371" w:type="dxa"/>
          </w:tcPr>
          <w:p w:rsidR="00D80DCF" w:rsidRPr="00771245" w:rsidRDefault="00600A9C" w:rsidP="00E634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71245">
              <w:rPr>
                <w:rFonts w:ascii="Times New Roman" w:hAnsi="Times New Roman"/>
                <w:sz w:val="19"/>
                <w:szCs w:val="19"/>
              </w:rPr>
              <w:t xml:space="preserve">1) </w:t>
            </w:r>
            <w:r w:rsidR="00D80DCF" w:rsidRPr="00771245">
              <w:rPr>
                <w:rFonts w:ascii="Times New Roman" w:hAnsi="Times New Roman"/>
                <w:sz w:val="19"/>
                <w:szCs w:val="19"/>
              </w:rPr>
              <w:t>Внести зміни та доповнення до Статуту Товариства шляхом викладення його в новій редакції. Затвердити Статут в новій редакції.</w:t>
            </w:r>
          </w:p>
          <w:p w:rsidR="00D80DCF" w:rsidRPr="00771245" w:rsidRDefault="00600A9C" w:rsidP="00E634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71245">
              <w:rPr>
                <w:rFonts w:ascii="Times New Roman" w:hAnsi="Times New Roman"/>
                <w:sz w:val="19"/>
                <w:szCs w:val="19"/>
              </w:rPr>
              <w:t xml:space="preserve">2) </w:t>
            </w:r>
            <w:r w:rsidR="00D80DCF" w:rsidRPr="00771245">
              <w:rPr>
                <w:rFonts w:ascii="Times New Roman" w:hAnsi="Times New Roman"/>
                <w:sz w:val="19"/>
                <w:szCs w:val="19"/>
              </w:rPr>
              <w:t xml:space="preserve">Уповноважити </w:t>
            </w:r>
            <w:r w:rsidR="00E63487" w:rsidRPr="00771245">
              <w:rPr>
                <w:rFonts w:ascii="Times New Roman" w:hAnsi="Times New Roman"/>
                <w:sz w:val="19"/>
                <w:szCs w:val="19"/>
              </w:rPr>
              <w:t xml:space="preserve">Генерального директора </w:t>
            </w:r>
            <w:r w:rsidR="00D80DCF" w:rsidRPr="00771245">
              <w:rPr>
                <w:rFonts w:ascii="Times New Roman" w:hAnsi="Times New Roman"/>
                <w:sz w:val="19"/>
                <w:szCs w:val="19"/>
              </w:rPr>
              <w:t>ПАТ «</w:t>
            </w:r>
            <w:r w:rsidR="00E63487" w:rsidRPr="00771245">
              <w:rPr>
                <w:rFonts w:ascii="Times New Roman" w:hAnsi="Times New Roman"/>
                <w:sz w:val="19"/>
                <w:szCs w:val="19"/>
              </w:rPr>
              <w:t>Компанія Катран</w:t>
            </w:r>
            <w:r w:rsidR="00D80DCF" w:rsidRPr="00771245">
              <w:rPr>
                <w:rFonts w:ascii="Times New Roman" w:hAnsi="Times New Roman"/>
                <w:sz w:val="19"/>
                <w:szCs w:val="19"/>
              </w:rPr>
              <w:t xml:space="preserve">» від імені акціонерів Товариства підписати Статут Товариства в новій редакції та  здійснити дії, необхідні для проведення державної реєстрації нової редакції Статуту Товариства. Надати право </w:t>
            </w:r>
            <w:r w:rsidR="00E63487" w:rsidRPr="00771245">
              <w:rPr>
                <w:rFonts w:ascii="Times New Roman" w:hAnsi="Times New Roman"/>
                <w:sz w:val="19"/>
                <w:szCs w:val="19"/>
              </w:rPr>
              <w:t>Генеральному директору</w:t>
            </w:r>
            <w:r w:rsidR="00D80DCF" w:rsidRPr="00771245">
              <w:rPr>
                <w:rFonts w:ascii="Times New Roman" w:hAnsi="Times New Roman"/>
                <w:sz w:val="19"/>
                <w:szCs w:val="19"/>
              </w:rPr>
              <w:t xml:space="preserve"> видати довіреність для здійснення державної реєстрації нової редакції Статуту Товариства. 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 xml:space="preserve">Про внесення змін та доповнень до внутрішніх положень Товариства: </w:t>
            </w:r>
            <w:r w:rsidRPr="00771245">
              <w:rPr>
                <w:rFonts w:ascii="Times New Roman" w:hAnsi="Times New Roman"/>
                <w:sz w:val="19"/>
                <w:szCs w:val="19"/>
              </w:rPr>
              <w:t xml:space="preserve">про Загальні збори акціонерів, про Наглядову раду Товариства, про </w:t>
            </w:r>
            <w:r w:rsidR="00E63487" w:rsidRPr="00771245">
              <w:rPr>
                <w:rFonts w:ascii="Times New Roman" w:hAnsi="Times New Roman"/>
                <w:sz w:val="19"/>
                <w:szCs w:val="19"/>
              </w:rPr>
              <w:t>Виконавчий орган</w:t>
            </w:r>
            <w:r w:rsidRPr="00771245">
              <w:rPr>
                <w:rFonts w:ascii="Times New Roman" w:hAnsi="Times New Roman"/>
                <w:sz w:val="19"/>
                <w:szCs w:val="19"/>
              </w:rPr>
              <w:t xml:space="preserve"> Товариства. Затвердження но</w:t>
            </w:r>
            <w:r w:rsidR="00E63487" w:rsidRPr="00771245">
              <w:rPr>
                <w:rFonts w:ascii="Times New Roman" w:hAnsi="Times New Roman"/>
                <w:sz w:val="19"/>
                <w:szCs w:val="19"/>
              </w:rPr>
              <w:t>вих редакцій вказаних положень.</w:t>
            </w:r>
          </w:p>
        </w:tc>
        <w:tc>
          <w:tcPr>
            <w:tcW w:w="7371" w:type="dxa"/>
          </w:tcPr>
          <w:p w:rsidR="00D80DCF" w:rsidRPr="00771245" w:rsidRDefault="00600A9C" w:rsidP="00E63487">
            <w:pPr>
              <w:tabs>
                <w:tab w:val="left" w:pos="567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1) </w:t>
            </w:r>
            <w:r w:rsidR="00D80DCF" w:rsidRPr="00771245">
              <w:rPr>
                <w:sz w:val="19"/>
                <w:szCs w:val="19"/>
                <w:lang w:val="uk-UA"/>
              </w:rPr>
              <w:t>Внести зміни та доповнення до Положення про Загальні збори акціонерів Товариства шляхом викладення його в новій редакції. Затвердити нову редакцію Положення про Загальні збори акціонерів Товариства</w:t>
            </w:r>
          </w:p>
          <w:p w:rsidR="00D80DCF" w:rsidRPr="00771245" w:rsidRDefault="00600A9C" w:rsidP="00E63487">
            <w:pPr>
              <w:tabs>
                <w:tab w:val="left" w:pos="567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2) </w:t>
            </w:r>
            <w:r w:rsidR="00D80DCF" w:rsidRPr="00771245">
              <w:rPr>
                <w:sz w:val="19"/>
                <w:szCs w:val="19"/>
                <w:lang w:val="uk-UA"/>
              </w:rPr>
              <w:t>Внести зміни та доповнення до Положення про Наглядову раду Товариства шляхом викладення його в новій редакції. Затвердити нову редакцію Положення про Наглядову раду Товариства.</w:t>
            </w:r>
          </w:p>
          <w:p w:rsidR="00D80DCF" w:rsidRPr="00771245" w:rsidRDefault="00600A9C" w:rsidP="00E63487">
            <w:pPr>
              <w:tabs>
                <w:tab w:val="left" w:pos="567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3) </w:t>
            </w:r>
            <w:r w:rsidR="00D80DCF" w:rsidRPr="00771245">
              <w:rPr>
                <w:sz w:val="19"/>
                <w:szCs w:val="19"/>
                <w:lang w:val="uk-UA"/>
              </w:rPr>
              <w:t xml:space="preserve">Внести зміни та доповнення до Положення про </w:t>
            </w:r>
            <w:r w:rsidR="00E63487" w:rsidRPr="00771245">
              <w:rPr>
                <w:sz w:val="19"/>
                <w:szCs w:val="19"/>
                <w:lang w:val="uk-UA"/>
              </w:rPr>
              <w:t>Виконавчий орган (Генерального директора)</w:t>
            </w:r>
            <w:r w:rsidR="00D80DCF" w:rsidRPr="00771245">
              <w:rPr>
                <w:sz w:val="19"/>
                <w:szCs w:val="19"/>
                <w:lang w:val="uk-UA"/>
              </w:rPr>
              <w:t xml:space="preserve"> Товариства шляхом викладення його в новій редакції. Затвердити нову редакцію Положення про </w:t>
            </w:r>
            <w:r w:rsidR="00E63487" w:rsidRPr="00771245">
              <w:rPr>
                <w:sz w:val="19"/>
                <w:szCs w:val="19"/>
                <w:lang w:val="uk-UA"/>
              </w:rPr>
              <w:t xml:space="preserve">Виконавчий орган (Генерального директора) </w:t>
            </w:r>
            <w:r w:rsidR="00D80DCF" w:rsidRPr="00771245">
              <w:rPr>
                <w:sz w:val="19"/>
                <w:szCs w:val="19"/>
                <w:lang w:val="uk-UA"/>
              </w:rPr>
              <w:t>Товариства.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 xml:space="preserve">Про скасування внутрішнього положення Про </w:t>
            </w:r>
            <w:r w:rsidRPr="0077124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ревізійну комісію Товариства</w:t>
            </w:r>
          </w:p>
        </w:tc>
        <w:tc>
          <w:tcPr>
            <w:tcW w:w="7371" w:type="dxa"/>
          </w:tcPr>
          <w:p w:rsidR="00D80DCF" w:rsidRPr="00771245" w:rsidRDefault="00D80DCF" w:rsidP="00B5441C">
            <w:pPr>
              <w:tabs>
                <w:tab w:val="left" w:pos="567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lastRenderedPageBreak/>
              <w:t>Скасувати внутрішнє положення Про ревізійну комісію Публічного акціонерного товариства «</w:t>
            </w:r>
            <w:r w:rsidR="00600A9C" w:rsidRPr="00771245">
              <w:rPr>
                <w:sz w:val="19"/>
                <w:szCs w:val="19"/>
                <w:lang w:val="uk-UA"/>
              </w:rPr>
              <w:t>Компанія Катран</w:t>
            </w:r>
            <w:r w:rsidRPr="00771245">
              <w:rPr>
                <w:sz w:val="19"/>
                <w:szCs w:val="19"/>
                <w:lang w:val="uk-UA"/>
              </w:rPr>
              <w:t>», затверджене загальними зборами акціонерів 2</w:t>
            </w:r>
            <w:r w:rsidR="00B5441C" w:rsidRPr="00771245">
              <w:rPr>
                <w:sz w:val="19"/>
                <w:szCs w:val="19"/>
                <w:lang w:val="uk-UA"/>
              </w:rPr>
              <w:t>2</w:t>
            </w:r>
            <w:r w:rsidRPr="00771245">
              <w:rPr>
                <w:sz w:val="19"/>
                <w:szCs w:val="19"/>
                <w:lang w:val="uk-UA"/>
              </w:rPr>
              <w:t xml:space="preserve"> квітня </w:t>
            </w:r>
            <w:r w:rsidRPr="00771245">
              <w:rPr>
                <w:sz w:val="19"/>
                <w:szCs w:val="19"/>
                <w:lang w:val="uk-UA"/>
              </w:rPr>
              <w:lastRenderedPageBreak/>
              <w:t>201</w:t>
            </w:r>
            <w:r w:rsidR="00B5441C" w:rsidRPr="00771245">
              <w:rPr>
                <w:sz w:val="19"/>
                <w:szCs w:val="19"/>
                <w:lang w:val="uk-UA"/>
              </w:rPr>
              <w:t>1 року</w:t>
            </w:r>
          </w:p>
        </w:tc>
      </w:tr>
      <w:tr w:rsidR="00771245" w:rsidRPr="00B07020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Про припинення повноважень членів Наглядової ради Товариства</w:t>
            </w:r>
          </w:p>
        </w:tc>
        <w:tc>
          <w:tcPr>
            <w:tcW w:w="7371" w:type="dxa"/>
          </w:tcPr>
          <w:p w:rsidR="00D80DCF" w:rsidRPr="00771245" w:rsidRDefault="00D80DCF" w:rsidP="00B07020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Припинити повноваження членів Наглядової ради: </w:t>
            </w:r>
            <w:r w:rsidR="00B5441C" w:rsidRPr="00771245">
              <w:rPr>
                <w:bCs/>
                <w:sz w:val="19"/>
                <w:szCs w:val="19"/>
                <w:lang w:val="uk-UA"/>
              </w:rPr>
              <w:t>ЛОГIФОРД КОНСУЛЬТАНТС ЛIМIТЕД / LOGYFORD CONSULTANTS LIMITED;</w:t>
            </w:r>
            <w:r w:rsidR="00B5441C" w:rsidRPr="00771245">
              <w:rPr>
                <w:rStyle w:val="FontStyle11"/>
                <w:b w:val="0"/>
                <w:sz w:val="19"/>
                <w:szCs w:val="19"/>
                <w:lang w:val="uk-UA"/>
              </w:rPr>
              <w:t xml:space="preserve"> </w:t>
            </w:r>
            <w:r w:rsidR="00B5441C" w:rsidRPr="00771245">
              <w:rPr>
                <w:sz w:val="19"/>
                <w:szCs w:val="19"/>
                <w:lang w:val="uk-UA"/>
              </w:rPr>
              <w:t>SANTIVER TRADING LIMITED / САНТIВЕР ТРЕЙДIНГ ЛIМIТЕД</w:t>
            </w:r>
            <w:r w:rsidR="00B5441C" w:rsidRPr="00771245">
              <w:rPr>
                <w:bCs/>
                <w:sz w:val="19"/>
                <w:szCs w:val="19"/>
                <w:lang w:val="uk-UA"/>
              </w:rPr>
              <w:t xml:space="preserve">; </w:t>
            </w:r>
            <w:r w:rsidR="00B5441C" w:rsidRPr="00771245">
              <w:rPr>
                <w:sz w:val="19"/>
                <w:szCs w:val="19"/>
                <w:lang w:val="uk-UA"/>
              </w:rPr>
              <w:t>НОРДIК ВЕЛС КЕПIТАЛ IНВЕСТОРС ЛIМIТЕД (NORDIC WEALTH CAPITAL INVESTORS LIMITED)</w:t>
            </w:r>
            <w:r w:rsidR="00B5441C" w:rsidRPr="00771245">
              <w:rPr>
                <w:bCs/>
                <w:sz w:val="19"/>
                <w:szCs w:val="19"/>
                <w:lang w:val="uk-UA"/>
              </w:rPr>
              <w:t xml:space="preserve">; Баштовий Віктор Миколайович; </w:t>
            </w:r>
            <w:proofErr w:type="spellStart"/>
            <w:r w:rsidR="00B5441C" w:rsidRPr="00771245">
              <w:rPr>
                <w:bCs/>
                <w:sz w:val="19"/>
                <w:szCs w:val="19"/>
                <w:lang w:val="uk-UA"/>
              </w:rPr>
              <w:t>Мележик</w:t>
            </w:r>
            <w:proofErr w:type="spellEnd"/>
            <w:r w:rsidR="00B5441C" w:rsidRPr="00771245">
              <w:rPr>
                <w:bCs/>
                <w:sz w:val="19"/>
                <w:szCs w:val="19"/>
                <w:lang w:val="uk-UA"/>
              </w:rPr>
              <w:t xml:space="preserve"> Юрій Олександрович;</w:t>
            </w:r>
            <w:r w:rsidR="00B07020" w:rsidRPr="00B07020">
              <w:rPr>
                <w:bCs/>
                <w:sz w:val="19"/>
                <w:szCs w:val="19"/>
                <w:lang w:val="uk-UA"/>
              </w:rPr>
              <w:t xml:space="preserve"> </w:t>
            </w:r>
            <w:r w:rsidR="00B5441C" w:rsidRPr="00771245">
              <w:rPr>
                <w:bCs/>
                <w:sz w:val="19"/>
                <w:szCs w:val="19"/>
                <w:lang w:val="uk-UA"/>
              </w:rPr>
              <w:t>Штучний Віктор Васильович.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Про обрання членів Наглядової ради Товариства</w:t>
            </w:r>
          </w:p>
        </w:tc>
        <w:tc>
          <w:tcPr>
            <w:tcW w:w="7371" w:type="dxa"/>
          </w:tcPr>
          <w:p w:rsidR="00D80DCF" w:rsidRPr="00771245" w:rsidRDefault="00B5441C" w:rsidP="00E63487">
            <w:pPr>
              <w:tabs>
                <w:tab w:val="left" w:pos="709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Обрання членів Наглядової ради Товариства здійснюється в порядку кумулятивного голосування, тому проект рішення у відповідності до ст. 35 Закону України «Про акціонерів товариства» не надається.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Затвердження умов цивільно-правових договорів, які будуть укладені з членами Наглядової ради Товариства, обрання особи, уповноваженої підписувати цивільно-правові договори з  членами Наглядової ради</w:t>
            </w:r>
          </w:p>
        </w:tc>
        <w:tc>
          <w:tcPr>
            <w:tcW w:w="7371" w:type="dxa"/>
          </w:tcPr>
          <w:p w:rsidR="00D80DCF" w:rsidRPr="00771245" w:rsidRDefault="00B5441C" w:rsidP="00E63487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1)</w:t>
            </w:r>
            <w:r w:rsidR="00D80DCF" w:rsidRPr="00771245">
              <w:rPr>
                <w:sz w:val="19"/>
                <w:szCs w:val="19"/>
                <w:lang w:val="uk-UA"/>
              </w:rPr>
              <w:t xml:space="preserve"> Затвердити цивільно-правові договори з Головою та членами Наглядової ради Товариства.</w:t>
            </w:r>
          </w:p>
          <w:p w:rsidR="00D80DCF" w:rsidRPr="00771245" w:rsidRDefault="00B5441C" w:rsidP="00E63487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2)</w:t>
            </w:r>
            <w:r w:rsidR="00D80DCF" w:rsidRPr="00771245">
              <w:rPr>
                <w:sz w:val="19"/>
                <w:szCs w:val="19"/>
                <w:lang w:val="uk-UA"/>
              </w:rPr>
              <w:t xml:space="preserve"> Встановити, що голова та члени Наглядової ради Товариства здійснюють свої повноваження на безоплатній основі</w:t>
            </w:r>
          </w:p>
          <w:p w:rsidR="00D80DCF" w:rsidRPr="00771245" w:rsidRDefault="00B5441C" w:rsidP="00B5441C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3) </w:t>
            </w:r>
            <w:r w:rsidR="00D80DCF" w:rsidRPr="00771245">
              <w:rPr>
                <w:sz w:val="19"/>
                <w:szCs w:val="19"/>
                <w:lang w:val="uk-UA"/>
              </w:rPr>
              <w:t xml:space="preserve">Уповноважити </w:t>
            </w:r>
            <w:r w:rsidRPr="00771245">
              <w:rPr>
                <w:sz w:val="19"/>
                <w:szCs w:val="19"/>
                <w:lang w:val="uk-UA"/>
              </w:rPr>
              <w:t>Генерального директора</w:t>
            </w:r>
            <w:r w:rsidR="00D80DCF" w:rsidRPr="00771245">
              <w:rPr>
                <w:sz w:val="19"/>
                <w:szCs w:val="19"/>
                <w:lang w:val="uk-UA"/>
              </w:rPr>
              <w:t xml:space="preserve"> Товариства підпис</w:t>
            </w:r>
            <w:r w:rsidRPr="00771245">
              <w:rPr>
                <w:sz w:val="19"/>
                <w:szCs w:val="19"/>
                <w:lang w:val="uk-UA"/>
              </w:rPr>
              <w:t>ати цивільно-</w:t>
            </w:r>
            <w:r w:rsidR="00D80DCF" w:rsidRPr="00771245">
              <w:rPr>
                <w:sz w:val="19"/>
                <w:szCs w:val="19"/>
                <w:lang w:val="uk-UA"/>
              </w:rPr>
              <w:t>правові договори з Головою та Членами Наглядової ради  Товариства</w:t>
            </w:r>
            <w:r w:rsidRPr="00771245">
              <w:rPr>
                <w:sz w:val="19"/>
                <w:szCs w:val="19"/>
                <w:lang w:val="uk-UA"/>
              </w:rPr>
              <w:t>.</w:t>
            </w:r>
          </w:p>
        </w:tc>
      </w:tr>
      <w:tr w:rsidR="00771245" w:rsidRPr="00B07020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Про припинення повноважень членів Ревізійної комісії Товариства</w:t>
            </w:r>
          </w:p>
        </w:tc>
        <w:tc>
          <w:tcPr>
            <w:tcW w:w="7371" w:type="dxa"/>
          </w:tcPr>
          <w:p w:rsidR="00D80DCF" w:rsidRPr="00771245" w:rsidRDefault="00D80DCF" w:rsidP="00B5441C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Припинити повноваження членів Ревізійної комісії Товариства: </w:t>
            </w:r>
            <w:proofErr w:type="spellStart"/>
            <w:r w:rsidR="00B5441C" w:rsidRPr="00771245">
              <w:rPr>
                <w:sz w:val="19"/>
                <w:szCs w:val="19"/>
                <w:lang w:val="uk-UA"/>
              </w:rPr>
              <w:t>Беніцької</w:t>
            </w:r>
            <w:proofErr w:type="spellEnd"/>
            <w:r w:rsidR="00B5441C" w:rsidRPr="00771245">
              <w:rPr>
                <w:sz w:val="19"/>
                <w:szCs w:val="19"/>
                <w:lang w:val="uk-UA"/>
              </w:rPr>
              <w:t xml:space="preserve"> Валентини Іванівни, </w:t>
            </w:r>
            <w:proofErr w:type="spellStart"/>
            <w:r w:rsidRPr="00771245">
              <w:rPr>
                <w:sz w:val="19"/>
                <w:szCs w:val="19"/>
                <w:lang w:val="uk-UA"/>
              </w:rPr>
              <w:t>Сиротіна</w:t>
            </w:r>
            <w:proofErr w:type="spellEnd"/>
            <w:r w:rsidRPr="00771245">
              <w:rPr>
                <w:sz w:val="19"/>
                <w:szCs w:val="19"/>
                <w:lang w:val="uk-UA"/>
              </w:rPr>
              <w:t xml:space="preserve"> Дмитра Вікторовича, </w:t>
            </w:r>
            <w:r w:rsidR="00B5441C" w:rsidRPr="00771245">
              <w:rPr>
                <w:sz w:val="19"/>
                <w:szCs w:val="19"/>
                <w:lang w:val="uk-UA"/>
              </w:rPr>
              <w:t>Гальчука Олександра Євгеновича.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Про обрання членів Ревізійної комісії товариства</w:t>
            </w:r>
          </w:p>
        </w:tc>
        <w:tc>
          <w:tcPr>
            <w:tcW w:w="7371" w:type="dxa"/>
          </w:tcPr>
          <w:p w:rsidR="00D80DCF" w:rsidRPr="00771245" w:rsidRDefault="00D80DCF" w:rsidP="00E63487">
            <w:pPr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Не обирати членів Ревізійної комісії</w:t>
            </w:r>
          </w:p>
        </w:tc>
      </w:tr>
      <w:tr w:rsidR="00771245" w:rsidRPr="00771245" w:rsidTr="00771245">
        <w:tc>
          <w:tcPr>
            <w:tcW w:w="3227" w:type="dxa"/>
          </w:tcPr>
          <w:p w:rsidR="00D80DCF" w:rsidRPr="00771245" w:rsidRDefault="00D80DCF" w:rsidP="00E63487">
            <w:pPr>
              <w:pStyle w:val="a4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771245">
              <w:rPr>
                <w:rFonts w:ascii="Times New Roman" w:hAnsi="Times New Roman"/>
                <w:b/>
                <w:sz w:val="19"/>
                <w:szCs w:val="19"/>
              </w:rPr>
              <w:t>Про попереднє надання згоди на вчинення значних правочинів, які можуть вчинятися Товариством протягом  одного року з дати прийняття рішення та надання повноважень на їх укладання</w:t>
            </w:r>
          </w:p>
        </w:tc>
        <w:tc>
          <w:tcPr>
            <w:tcW w:w="7371" w:type="dxa"/>
          </w:tcPr>
          <w:p w:rsidR="00B5441C" w:rsidRPr="00771245" w:rsidRDefault="00B5441C" w:rsidP="00B5441C">
            <w:pPr>
              <w:tabs>
                <w:tab w:val="left" w:pos="993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1) </w:t>
            </w:r>
            <w:r w:rsidR="00D80DCF" w:rsidRPr="00771245">
              <w:rPr>
                <w:sz w:val="19"/>
                <w:szCs w:val="19"/>
                <w:lang w:val="uk-UA"/>
              </w:rPr>
              <w:t xml:space="preserve">На підставі ч.3 ст.70 Закону України «Про акціонерні товариства» </w:t>
            </w:r>
            <w:r w:rsidRPr="00771245">
              <w:rPr>
                <w:sz w:val="19"/>
                <w:szCs w:val="19"/>
                <w:lang w:val="uk-UA"/>
              </w:rPr>
              <w:t>попередньо схвалити укладення значних правочинів, які вчинятимуться Товариством протягом 1 (одного) року з дати проведення цих загальних зборів:</w:t>
            </w:r>
          </w:p>
          <w:p w:rsidR="00B5441C" w:rsidRPr="00771245" w:rsidRDefault="00B5441C" w:rsidP="00B5441C">
            <w:pPr>
              <w:tabs>
                <w:tab w:val="left" w:pos="993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 - пов'язаних з підготовкою до будівництва житлових та нежитлових будівель, будівництва та його фінансування, у тому числі: проектування, договори підряду, генерального підряду, позик, залучення осіб для здійснення функцій замовника та інжинірингу, спільну діяльність тощо</w:t>
            </w:r>
            <w:r w:rsidR="00771245" w:rsidRPr="00771245">
              <w:rPr>
                <w:sz w:val="19"/>
                <w:szCs w:val="19"/>
                <w:lang w:val="uk-UA"/>
              </w:rPr>
              <w:t xml:space="preserve"> та внесення змін до укладених договорів</w:t>
            </w:r>
            <w:r w:rsidRPr="00771245">
              <w:rPr>
                <w:sz w:val="19"/>
                <w:szCs w:val="19"/>
                <w:lang w:val="uk-UA"/>
              </w:rPr>
              <w:t xml:space="preserve">, вартість кожного з яких не перевищує 3 </w:t>
            </w:r>
            <w:proofErr w:type="spellStart"/>
            <w:r w:rsidRPr="00771245">
              <w:rPr>
                <w:sz w:val="19"/>
                <w:szCs w:val="19"/>
                <w:lang w:val="uk-UA"/>
              </w:rPr>
              <w:t>млрд.грн</w:t>
            </w:r>
            <w:proofErr w:type="spellEnd"/>
            <w:r w:rsidRPr="00771245">
              <w:rPr>
                <w:sz w:val="19"/>
                <w:szCs w:val="19"/>
                <w:lang w:val="uk-UA"/>
              </w:rPr>
              <w:t>. (трьох мільярдів гривень);</w:t>
            </w:r>
          </w:p>
          <w:p w:rsidR="00B5441C" w:rsidRPr="00771245" w:rsidRDefault="00B5441C" w:rsidP="00B5441C">
            <w:pPr>
              <w:tabs>
                <w:tab w:val="left" w:pos="993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- пов‘язаних з продажем нерухомого майна (в тому числі майнових прав на нерухомість), набутих Товариством в об’єктах будівництва (в тому числі з залученням третіх осіб), вартість кожного з яких не перевищує 3 </w:t>
            </w:r>
            <w:proofErr w:type="spellStart"/>
            <w:r w:rsidRPr="00771245">
              <w:rPr>
                <w:sz w:val="19"/>
                <w:szCs w:val="19"/>
                <w:lang w:val="uk-UA"/>
              </w:rPr>
              <w:t>млрд.грн</w:t>
            </w:r>
            <w:proofErr w:type="spellEnd"/>
            <w:r w:rsidRPr="00771245">
              <w:rPr>
                <w:sz w:val="19"/>
                <w:szCs w:val="19"/>
                <w:lang w:val="uk-UA"/>
              </w:rPr>
              <w:t>. (трьох мільярдів гривень).</w:t>
            </w:r>
          </w:p>
          <w:p w:rsidR="00B5441C" w:rsidRPr="00771245" w:rsidRDefault="00B5441C" w:rsidP="00B5441C">
            <w:pPr>
              <w:tabs>
                <w:tab w:val="left" w:pos="993"/>
              </w:tabs>
              <w:jc w:val="both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 xml:space="preserve">2) Уповноважити Виконавчий орган (Генерального директора) Товариства або особу, що виконує його обов'язки, протягом 1 (одного) року з дати проведення цих загальних зборів вчиняти </w:t>
            </w:r>
            <w:r w:rsidRPr="00771245">
              <w:rPr>
                <w:rStyle w:val="xfmc4"/>
                <w:sz w:val="19"/>
                <w:szCs w:val="19"/>
                <w:lang w:val="uk-UA"/>
              </w:rPr>
              <w:t xml:space="preserve">(укладати, підписувати) вказані вище </w:t>
            </w:r>
            <w:r w:rsidRPr="00771245">
              <w:rPr>
                <w:sz w:val="19"/>
                <w:szCs w:val="19"/>
                <w:lang w:val="uk-UA"/>
              </w:rPr>
              <w:t>правочини.</w:t>
            </w:r>
          </w:p>
          <w:p w:rsidR="00D80DCF" w:rsidRPr="00771245" w:rsidRDefault="00B5441C" w:rsidP="00771245">
            <w:pPr>
              <w:tabs>
                <w:tab w:val="left" w:pos="993"/>
              </w:tabs>
              <w:jc w:val="both"/>
              <w:rPr>
                <w:rFonts w:ascii="Calibri" w:hAnsi="Calibri" w:cs="Calibri"/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3) Встановити, що вартість правочинів, рішення щодо вчинення яких приймаються Виконавчим органом Товариства в межах своєї компетенції, встановленої Законом України «Про акціонерні товариства» та Статутом Товариства, не включається до граничної сукупної вартості вказаних вище правочинів.</w:t>
            </w:r>
          </w:p>
        </w:tc>
      </w:tr>
    </w:tbl>
    <w:p w:rsidR="00D80DCF" w:rsidRPr="00771245" w:rsidRDefault="00D80DCF" w:rsidP="00E63487">
      <w:pPr>
        <w:tabs>
          <w:tab w:val="left" w:pos="1134"/>
          <w:tab w:val="left" w:pos="1418"/>
        </w:tabs>
        <w:ind w:firstLine="709"/>
        <w:jc w:val="both"/>
        <w:rPr>
          <w:bCs/>
          <w:sz w:val="19"/>
          <w:szCs w:val="19"/>
          <w:lang w:val="uk-UA"/>
        </w:rPr>
      </w:pPr>
      <w:r w:rsidRPr="00771245">
        <w:rPr>
          <w:bCs/>
          <w:sz w:val="19"/>
          <w:szCs w:val="19"/>
          <w:lang w:val="uk-UA"/>
        </w:rPr>
        <w:t>Під час підготовки до загальних зборів акціонери можуть ознайомитися з документами зборів за місцезнаходженням Товариства</w:t>
      </w:r>
      <w:r w:rsidRPr="00771245">
        <w:rPr>
          <w:sz w:val="19"/>
          <w:szCs w:val="19"/>
          <w:lang w:val="uk-UA"/>
        </w:rPr>
        <w:t xml:space="preserve"> у робочі дні з 11:00 до 15:00, а у день проведення загальних зборів – у місці їх проведення. Посадова особа Товариства, відповідальна за ознайомлення акціонерів з документами: Генеральний директор Корнійчук Віталій Володимирович (408-82-63).</w:t>
      </w:r>
    </w:p>
    <w:p w:rsidR="00D80DCF" w:rsidRPr="00771245" w:rsidRDefault="00D80DCF" w:rsidP="00E63487">
      <w:pPr>
        <w:jc w:val="center"/>
        <w:rPr>
          <w:b/>
          <w:sz w:val="19"/>
          <w:szCs w:val="19"/>
          <w:lang w:val="uk-UA"/>
        </w:rPr>
      </w:pPr>
      <w:r w:rsidRPr="00771245">
        <w:rPr>
          <w:b/>
          <w:sz w:val="19"/>
          <w:szCs w:val="19"/>
          <w:lang w:val="uk-UA"/>
        </w:rPr>
        <w:t>Основні показники фінансово-господарської діяльності підприємства (тис. грн.)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1559"/>
        <w:gridCol w:w="1843"/>
      </w:tblGrid>
      <w:tr w:rsidR="00D80DCF" w:rsidRPr="00771245" w:rsidTr="009152D6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CF" w:rsidRPr="00771245" w:rsidRDefault="00D80DCF" w:rsidP="00E63487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71245">
              <w:rPr>
                <w:b/>
                <w:sz w:val="19"/>
                <w:szCs w:val="19"/>
                <w:lang w:val="uk-UA"/>
              </w:rPr>
              <w:t>Найменування показника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CF" w:rsidRPr="00771245" w:rsidRDefault="00D80DCF" w:rsidP="00E63487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71245">
              <w:rPr>
                <w:b/>
                <w:sz w:val="19"/>
                <w:szCs w:val="19"/>
                <w:lang w:val="uk-UA"/>
              </w:rPr>
              <w:t>Період</w:t>
            </w:r>
          </w:p>
        </w:tc>
      </w:tr>
      <w:tr w:rsidR="00D80DCF" w:rsidRPr="00771245" w:rsidTr="009152D6"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F" w:rsidRPr="00771245" w:rsidRDefault="00D80DCF" w:rsidP="00E63487">
            <w:pPr>
              <w:jc w:val="both"/>
              <w:rPr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F" w:rsidRPr="00771245" w:rsidRDefault="00D80DCF" w:rsidP="00E63487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71245">
              <w:rPr>
                <w:b/>
                <w:sz w:val="19"/>
                <w:szCs w:val="19"/>
                <w:lang w:val="uk-UA"/>
              </w:rPr>
              <w:t>звітний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CF" w:rsidRPr="00771245" w:rsidRDefault="00D80DCF" w:rsidP="00E63487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771245">
              <w:rPr>
                <w:b/>
                <w:sz w:val="19"/>
                <w:szCs w:val="19"/>
                <w:lang w:val="uk-UA"/>
              </w:rPr>
              <w:t>попередній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Усього активів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6648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6764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Основні засоби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950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Довгострокові фінансові інвестиції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Запаси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Сумарна дебіторська заборгованість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209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Грошові кошти та їх еквіваленти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10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Нерозподілений прибуток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-24517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-20219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Власний капітал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-23504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-19206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Статутний капітал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1013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Довгострокові зобов'язання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21621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19602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Поточні зобов'язання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8531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6368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Чистий прибуток (збиток)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-4298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-7758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Середньорічна кількість акцій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289440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289440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-</w:t>
            </w:r>
          </w:p>
        </w:tc>
      </w:tr>
      <w:tr w:rsidR="009152D6" w:rsidRPr="00771245" w:rsidTr="009152D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547A8B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6" w:rsidRPr="00771245" w:rsidRDefault="009152D6" w:rsidP="00E63487">
            <w:pPr>
              <w:jc w:val="center"/>
              <w:rPr>
                <w:sz w:val="19"/>
                <w:szCs w:val="19"/>
                <w:lang w:val="uk-UA"/>
              </w:rPr>
            </w:pPr>
            <w:r w:rsidRPr="00771245">
              <w:rPr>
                <w:sz w:val="19"/>
                <w:szCs w:val="19"/>
                <w:lang w:val="uk-UA"/>
              </w:rPr>
              <w:t>10</w:t>
            </w:r>
          </w:p>
        </w:tc>
      </w:tr>
    </w:tbl>
    <w:p w:rsidR="00D80DCF" w:rsidRPr="00771245" w:rsidRDefault="00D80DCF" w:rsidP="00E63487">
      <w:pPr>
        <w:jc w:val="both"/>
        <w:rPr>
          <w:sz w:val="19"/>
          <w:szCs w:val="19"/>
          <w:lang w:val="uk-UA"/>
        </w:rPr>
      </w:pPr>
    </w:p>
    <w:p w:rsidR="00D80DCF" w:rsidRPr="00B07020" w:rsidRDefault="001C00B3" w:rsidP="00E63487">
      <w:pPr>
        <w:jc w:val="both"/>
        <w:rPr>
          <w:b/>
          <w:sz w:val="19"/>
          <w:szCs w:val="19"/>
          <w:lang w:val="uk-UA"/>
        </w:rPr>
      </w:pPr>
      <w:r>
        <w:rPr>
          <w:b/>
          <w:sz w:val="19"/>
          <w:szCs w:val="19"/>
          <w:lang w:val="uk-UA"/>
        </w:rPr>
        <w:t>Генеральний директор</w:t>
      </w:r>
      <w:r w:rsidR="00B07020" w:rsidRPr="00B07020">
        <w:rPr>
          <w:b/>
          <w:sz w:val="19"/>
          <w:szCs w:val="19"/>
        </w:rPr>
        <w:t xml:space="preserve"> </w:t>
      </w:r>
      <w:r w:rsidR="00B07020">
        <w:rPr>
          <w:b/>
          <w:sz w:val="19"/>
          <w:szCs w:val="19"/>
          <w:lang w:val="uk-UA"/>
        </w:rPr>
        <w:t>Корнійчук В.В.</w:t>
      </w:r>
    </w:p>
    <w:p w:rsidR="00C23BD1" w:rsidRPr="00771245" w:rsidRDefault="00C23BD1" w:rsidP="00E63487">
      <w:pPr>
        <w:rPr>
          <w:sz w:val="19"/>
          <w:szCs w:val="19"/>
          <w:lang w:val="uk-UA"/>
        </w:rPr>
      </w:pPr>
    </w:p>
    <w:sectPr w:rsidR="00C23BD1" w:rsidRPr="00771245" w:rsidSect="009152D6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939"/>
    <w:multiLevelType w:val="hybridMultilevel"/>
    <w:tmpl w:val="EB9C3E5C"/>
    <w:lvl w:ilvl="0" w:tplc="BC882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672C"/>
    <w:multiLevelType w:val="hybridMultilevel"/>
    <w:tmpl w:val="AC14F58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63060"/>
    <w:multiLevelType w:val="hybridMultilevel"/>
    <w:tmpl w:val="D1148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A6BB6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553CD"/>
    <w:multiLevelType w:val="hybridMultilevel"/>
    <w:tmpl w:val="71506BCE"/>
    <w:lvl w:ilvl="0" w:tplc="EF9E3D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1481FDC"/>
    <w:multiLevelType w:val="hybridMultilevel"/>
    <w:tmpl w:val="29E80DCA"/>
    <w:lvl w:ilvl="0" w:tplc="CE66B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245A8"/>
    <w:multiLevelType w:val="hybridMultilevel"/>
    <w:tmpl w:val="F844D2C8"/>
    <w:lvl w:ilvl="0" w:tplc="EF9E3D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CF"/>
    <w:rsid w:val="001A1FFF"/>
    <w:rsid w:val="001C00B3"/>
    <w:rsid w:val="00600A9C"/>
    <w:rsid w:val="00644C8A"/>
    <w:rsid w:val="00771245"/>
    <w:rsid w:val="009152D6"/>
    <w:rsid w:val="00B07020"/>
    <w:rsid w:val="00B5441C"/>
    <w:rsid w:val="00C23BD1"/>
    <w:rsid w:val="00D80DCF"/>
    <w:rsid w:val="00E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CF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8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WW-2">
    <w:name w:val="WW-Основной текст 2"/>
    <w:basedOn w:val="a"/>
    <w:rsid w:val="00D80DCF"/>
    <w:pPr>
      <w:suppressAutoHyphens/>
      <w:jc w:val="both"/>
    </w:pPr>
    <w:rPr>
      <w:rFonts w:ascii="Georgia" w:hAnsi="Georgia" w:cs="Georgia"/>
      <w:lang w:val="uk-UA" w:eastAsia="zh-CN"/>
    </w:rPr>
  </w:style>
  <w:style w:type="character" w:customStyle="1" w:styleId="FontStyle11">
    <w:name w:val="Font Style11"/>
    <w:uiPriority w:val="99"/>
    <w:rsid w:val="00D80DCF"/>
    <w:rPr>
      <w:rFonts w:ascii="Times New Roman" w:hAnsi="Times New Roman" w:cs="Times New Roman" w:hint="default"/>
      <w:b/>
      <w:bCs/>
      <w:sz w:val="20"/>
      <w:szCs w:val="20"/>
    </w:rPr>
  </w:style>
  <w:style w:type="character" w:styleId="a5">
    <w:name w:val="page number"/>
    <w:basedOn w:val="a0"/>
    <w:semiHidden/>
    <w:unhideWhenUsed/>
    <w:rsid w:val="00D80DCF"/>
  </w:style>
  <w:style w:type="paragraph" w:customStyle="1" w:styleId="xfmc3">
    <w:name w:val="xfmc3"/>
    <w:basedOn w:val="a"/>
    <w:rsid w:val="00D80DCF"/>
    <w:pPr>
      <w:spacing w:before="100" w:beforeAutospacing="1" w:after="100" w:afterAutospacing="1"/>
    </w:pPr>
    <w:rPr>
      <w:rFonts w:eastAsia="Calibri"/>
      <w:lang w:val="uk-UA" w:eastAsia="uk-UA"/>
    </w:rPr>
  </w:style>
  <w:style w:type="table" w:styleId="a6">
    <w:name w:val="Table Grid"/>
    <w:basedOn w:val="a1"/>
    <w:uiPriority w:val="59"/>
    <w:rsid w:val="00D8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80DCF"/>
    <w:pPr>
      <w:jc w:val="center"/>
    </w:pPr>
    <w:rPr>
      <w:b/>
      <w:bCs/>
      <w:sz w:val="28"/>
      <w:szCs w:val="20"/>
      <w:lang w:val="uk-UA" w:eastAsia="ar-SA"/>
    </w:rPr>
  </w:style>
  <w:style w:type="paragraph" w:styleId="a7">
    <w:name w:val="Title"/>
    <w:basedOn w:val="a"/>
    <w:link w:val="a8"/>
    <w:qFormat/>
    <w:rsid w:val="00D80DCF"/>
    <w:pPr>
      <w:jc w:val="center"/>
    </w:pPr>
    <w:rPr>
      <w:b/>
      <w:sz w:val="20"/>
      <w:szCs w:val="20"/>
      <w:lang w:val="uk-UA"/>
    </w:rPr>
  </w:style>
  <w:style w:type="character" w:customStyle="1" w:styleId="a8">
    <w:name w:val="Название Знак"/>
    <w:basedOn w:val="a0"/>
    <w:link w:val="a7"/>
    <w:rsid w:val="00D80DC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xfmc4">
    <w:name w:val="xfmc4"/>
    <w:rsid w:val="00B5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CF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8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WW-2">
    <w:name w:val="WW-Основной текст 2"/>
    <w:basedOn w:val="a"/>
    <w:rsid w:val="00D80DCF"/>
    <w:pPr>
      <w:suppressAutoHyphens/>
      <w:jc w:val="both"/>
    </w:pPr>
    <w:rPr>
      <w:rFonts w:ascii="Georgia" w:hAnsi="Georgia" w:cs="Georgia"/>
      <w:lang w:val="uk-UA" w:eastAsia="zh-CN"/>
    </w:rPr>
  </w:style>
  <w:style w:type="character" w:customStyle="1" w:styleId="FontStyle11">
    <w:name w:val="Font Style11"/>
    <w:uiPriority w:val="99"/>
    <w:rsid w:val="00D80DCF"/>
    <w:rPr>
      <w:rFonts w:ascii="Times New Roman" w:hAnsi="Times New Roman" w:cs="Times New Roman" w:hint="default"/>
      <w:b/>
      <w:bCs/>
      <w:sz w:val="20"/>
      <w:szCs w:val="20"/>
    </w:rPr>
  </w:style>
  <w:style w:type="character" w:styleId="a5">
    <w:name w:val="page number"/>
    <w:basedOn w:val="a0"/>
    <w:semiHidden/>
    <w:unhideWhenUsed/>
    <w:rsid w:val="00D80DCF"/>
  </w:style>
  <w:style w:type="paragraph" w:customStyle="1" w:styleId="xfmc3">
    <w:name w:val="xfmc3"/>
    <w:basedOn w:val="a"/>
    <w:rsid w:val="00D80DCF"/>
    <w:pPr>
      <w:spacing w:before="100" w:beforeAutospacing="1" w:after="100" w:afterAutospacing="1"/>
    </w:pPr>
    <w:rPr>
      <w:rFonts w:eastAsia="Calibri"/>
      <w:lang w:val="uk-UA" w:eastAsia="uk-UA"/>
    </w:rPr>
  </w:style>
  <w:style w:type="table" w:styleId="a6">
    <w:name w:val="Table Grid"/>
    <w:basedOn w:val="a1"/>
    <w:uiPriority w:val="59"/>
    <w:rsid w:val="00D8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80DCF"/>
    <w:pPr>
      <w:jc w:val="center"/>
    </w:pPr>
    <w:rPr>
      <w:b/>
      <w:bCs/>
      <w:sz w:val="28"/>
      <w:szCs w:val="20"/>
      <w:lang w:val="uk-UA" w:eastAsia="ar-SA"/>
    </w:rPr>
  </w:style>
  <w:style w:type="paragraph" w:styleId="a7">
    <w:name w:val="Title"/>
    <w:basedOn w:val="a"/>
    <w:link w:val="a8"/>
    <w:qFormat/>
    <w:rsid w:val="00D80DCF"/>
    <w:pPr>
      <w:jc w:val="center"/>
    </w:pPr>
    <w:rPr>
      <w:b/>
      <w:sz w:val="20"/>
      <w:szCs w:val="20"/>
      <w:lang w:val="uk-UA"/>
    </w:rPr>
  </w:style>
  <w:style w:type="character" w:customStyle="1" w:styleId="a8">
    <w:name w:val="Название Знак"/>
    <w:basedOn w:val="a0"/>
    <w:link w:val="a7"/>
    <w:rsid w:val="00D80DC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xfmc4">
    <w:name w:val="xfmc4"/>
    <w:rsid w:val="00B5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6383</Words>
  <Characters>3639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Елена В. Ищенко</cp:lastModifiedBy>
  <cp:revision>5</cp:revision>
  <cp:lastPrinted>2017-03-10T11:58:00Z</cp:lastPrinted>
  <dcterms:created xsi:type="dcterms:W3CDTF">2017-03-10T11:02:00Z</dcterms:created>
  <dcterms:modified xsi:type="dcterms:W3CDTF">2017-03-16T11:20:00Z</dcterms:modified>
</cp:coreProperties>
</file>